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C29E9" w14:textId="7519CDEA" w:rsidR="00BB5606" w:rsidRPr="00BB5606" w:rsidRDefault="00FF2A37" w:rsidP="00FF2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F2A37">
        <w:rPr>
          <w:rFonts w:ascii="Times New Roman" w:eastAsia="Times New Roman" w:hAnsi="Times New Roman" w:cs="Times New Roman"/>
          <w:sz w:val="28"/>
          <w:szCs w:val="28"/>
          <w:lang w:eastAsia="ru-KZ"/>
        </w:rPr>
        <w:t>Порядок присуждения вакантных образовательных грантов, высвободившихся в процессе получения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BB5606" w:rsidRPr="00BB560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в Карагандинском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университете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Казпотребсоюза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(</w:t>
      </w:r>
      <w:r w:rsidRPr="00FF2A3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Приказ  </w:t>
      </w:r>
      <w:proofErr w:type="spellStart"/>
      <w:r w:rsidRPr="00FF2A3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и.о</w:t>
      </w:r>
      <w:proofErr w:type="spellEnd"/>
      <w:r w:rsidRPr="00FF2A3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 </w:t>
      </w:r>
      <w:proofErr w:type="gramStart"/>
      <w:r w:rsidRPr="00FF2A3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Министра  науки</w:t>
      </w:r>
      <w:proofErr w:type="gramEnd"/>
      <w:r w:rsidRPr="00FF2A3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и  высшего  образования  Республики  Казахстан  от  25 августа  2023  года  №  443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«</w:t>
      </w:r>
      <w:r w:rsidRPr="00FF2A3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Правила присуждения образовательного гранта для оплаты высшего или послевузовского образования с присуждением степени "бакалавр" или "магистр"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</w:p>
    <w:p w14:paraId="59EAE448" w14:textId="77777777" w:rsidR="00FF2A37" w:rsidRDefault="00FF2A37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4010B207" w14:textId="3C17036B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KZ"/>
        </w:rPr>
      </w:pPr>
      <w:r w:rsidRPr="00FF2A37">
        <w:rPr>
          <w:rFonts w:ascii="Times New Roman" w:eastAsia="Times New Roman" w:hAnsi="Times New Roman" w:cs="Times New Roman"/>
          <w:b/>
          <w:sz w:val="28"/>
          <w:szCs w:val="28"/>
          <w:lang w:eastAsia="ru-KZ"/>
        </w:rPr>
        <w:t>Глава 4. Порядок присуждения вакантных образовательных грантов для оплаты высшего или послевузовского образования с присуждением степени «бакалавр» или «магистр», высвободившихся в процессе получения высшего или послевузовского образования</w:t>
      </w:r>
      <w:bookmarkStart w:id="0" w:name="_GoBack"/>
      <w:bookmarkEnd w:id="0"/>
    </w:p>
    <w:p w14:paraId="5B8A7CF9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23. Вакантные образовательные гранты, в том числе образовательные гранты для лиц из западных, густонаселенных и вновь образованных регионов,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</w:t>
      </w:r>
    </w:p>
    <w:p w14:paraId="6AE952C4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Конкурс проводится по результатам промежуточной аттестации на основании среднего балла успеваемости GPA за весь период обучения с выдачей свидетельства.</w:t>
      </w:r>
    </w:p>
    <w:p w14:paraId="14192224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ОВПО размещают на сайте организации (образовательном портале) объявление об открытом конкурсе с указанием количества вакантных грантов.</w:t>
      </w:r>
    </w:p>
    <w:p w14:paraId="233F7926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 одинаковых показателях среднего балла успеваемости GPA, преимущественным правом обладают обучающиеся, имеющие оценки только А, А- («отлично»), в следующую очередь – оценки от А, А- («отлично») до В+, В, В-, С+ («хорошо»), далее – смешанные оценки за весь период обучения.</w:t>
      </w:r>
    </w:p>
    <w:p w14:paraId="551777E0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Присуждение вакантных грантов осуществляется в период летних и зимних каникул на конкурсной основе в следующем порядке:</w:t>
      </w:r>
    </w:p>
    <w:p w14:paraId="005EBAC0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1)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 с указанием согласия на публикацию в открытом доступе его GPA балла;</w:t>
      </w:r>
    </w:p>
    <w:p w14:paraId="4D2EFA37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2) ОВПО размещают на сайте организации (образовательном портале) данные претендентов на вакантные гранты с указанием GPA балла в разрезе групп образовательных программ, направления подготовки кадров и курса;</w:t>
      </w:r>
    </w:p>
    <w:p w14:paraId="1E41FF1A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3) поступившие заявления рассматриваются на заседании ученого (академического) совета и (или) наблюдательного (попечительского) совета и (или) совета директоров;</w:t>
      </w:r>
    </w:p>
    <w:p w14:paraId="64E4589E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4) ОВПО на основании решения ученого (академического) совета и (или) наблюдательного (попечительского) совета и (или) совета директоров в срок, соответственно, до 5 августа и 25 января текущего года направляют список претендентов для перевода на вакантные гранты в уполномоченный орган в области науки и высшего образования для принятия решения. К списку прилагаются копии заявления обучающегося, решения ученого (академического) совета и (или) наблюдательного (попечительского) совета и (или) совета директоров, транскрипт обучающегося, выписка из приказа о зачислении обучающегося, копия документа, удостоверяющего его личность, свидетельство обладателя образовательного гранта (подлинник) отчисленного и выписка из приказа об отчислении из ОВПО;</w:t>
      </w:r>
    </w:p>
    <w:p w14:paraId="27288CE0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5) вакантные гранты, представленные в уполномоченный орган в области науки и высшего образования ввиду отсутствия претендентов, перераспределяются среди ОВПО Республиканской комиссией на конкурсной основе;</w:t>
      </w:r>
    </w:p>
    <w:p w14:paraId="59B1414B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6) конкурс проводится среди обучающихся на платной основе из других ОВПО, подавших документы для участия в конкурсе, в разрезе групп образовательных программ, курса, на основании среднего балла успеваемости GPA за весь период обучения;</w:t>
      </w:r>
    </w:p>
    <w:p w14:paraId="0022C4E0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7) уполномоченный орган в области науки и высшего образования рассматривает поступившие документы в разрезе групп образовательных программ, форм и сроков обучения с учетом года поступления и при положительном решении издает приказ о присуждении вакантного гранта (при отсутствии претендентов по группе образовательных программ, вакантные образовательные гранты, высвободившиеся в процессе получения высшего и (или) послевузовского образования, перераспределяются внутри направления подготовки или области образования);</w:t>
      </w:r>
    </w:p>
    <w:p w14:paraId="50E764B2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8) на основании приказа уполномоченного органа в области науки и высшего образования Национальный центр тестирования оформляет свидетельство о присуждении образовательного гранта и передает данные в соответствующие ОВПО в течение трех рабочих дней;</w:t>
      </w:r>
    </w:p>
    <w:p w14:paraId="580ED7A8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9) на основании свидетельства руководитель ОВПО издает приказ на дальнейшее обучение по образовательному гранту.</w:t>
      </w:r>
    </w:p>
    <w:p w14:paraId="4C742BD6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bookmarkStart w:id="1" w:name="SUB2400"/>
      <w:bookmarkEnd w:id="1"/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24. Вакантные образовательные гранты, высвободившиеся в процессе получения высшего образования по совместным образовательным программам в рамках стратегического партнерства, в филиалах зарубежных </w:t>
      </w: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организаций высшего и (или) послевузовского образования, по программам двойного диплома, присуждаются на конкурсной основе обучающимся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 соответствующим группам образовательных программ.</w:t>
      </w:r>
    </w:p>
    <w:p w14:paraId="1FC2887C" w14:textId="77777777" w:rsidR="00BB5606" w:rsidRPr="00BB5606" w:rsidRDefault="00BB5606" w:rsidP="00BB560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43B69">
        <w:rPr>
          <w:rFonts w:ascii="Times New Roman" w:eastAsia="Times New Roman" w:hAnsi="Times New Roman" w:cs="Times New Roman"/>
          <w:sz w:val="28"/>
          <w:szCs w:val="28"/>
          <w:lang w:eastAsia="ru-KZ"/>
        </w:rPr>
        <w:t>Условия участия в конкурсе для присуждения вакантных образовательных грантов, высвободившихся в процессе получения высшего образования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 определяется ОВПО.</w:t>
      </w:r>
    </w:p>
    <w:p w14:paraId="10E98A1A" w14:textId="77777777" w:rsidR="006212D7" w:rsidRPr="00643B69" w:rsidRDefault="006212D7" w:rsidP="00BB5606">
      <w:pPr>
        <w:ind w:firstLine="567"/>
        <w:jc w:val="both"/>
        <w:rPr>
          <w:sz w:val="28"/>
          <w:szCs w:val="28"/>
        </w:rPr>
      </w:pPr>
    </w:p>
    <w:sectPr w:rsidR="006212D7" w:rsidRPr="0064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D7"/>
    <w:rsid w:val="006212D7"/>
    <w:rsid w:val="00643B69"/>
    <w:rsid w:val="00BB5606"/>
    <w:rsid w:val="00FA3E2E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7AC9"/>
  <w15:chartTrackingRefBased/>
  <w15:docId w15:val="{186D6CBF-FC09-485A-8B52-440B195A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B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s1">
    <w:name w:val="s1"/>
    <w:basedOn w:val="a0"/>
    <w:rsid w:val="00BB5606"/>
  </w:style>
  <w:style w:type="paragraph" w:customStyle="1" w:styleId="pj">
    <w:name w:val="pj"/>
    <w:basedOn w:val="a"/>
    <w:rsid w:val="00BB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s0">
    <w:name w:val="s0"/>
    <w:basedOn w:val="a0"/>
    <w:rsid w:val="00BB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2024-01-19T06:33:00Z</dcterms:created>
  <dcterms:modified xsi:type="dcterms:W3CDTF">2024-01-19T08:52:00Z</dcterms:modified>
</cp:coreProperties>
</file>